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B43B" w14:textId="77777777" w:rsidR="00C750A8" w:rsidRPr="00C750A8" w:rsidRDefault="00C750A8" w:rsidP="00C750A8">
      <w:pPr>
        <w:keepNext/>
        <w:keepLines/>
        <w:pageBreakBefore/>
        <w:spacing w:line="360" w:lineRule="auto"/>
        <w:contextualSpacing/>
        <w:jc w:val="center"/>
        <w:outlineLvl w:val="0"/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</w:pPr>
      <w:bookmarkStart w:id="0" w:name="_Toc5190062"/>
      <w:bookmarkStart w:id="1" w:name="_Toc5803101"/>
      <w:r w:rsidRPr="00C750A8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>15</w:t>
      </w:r>
      <w:r w:rsidRPr="00C750A8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>备份和恢复管理规定</w:t>
      </w:r>
      <w:bookmarkEnd w:id="0"/>
      <w:bookmarkEnd w:id="1"/>
    </w:p>
    <w:p w14:paraId="281204DD" w14:textId="77777777" w:rsidR="00C750A8" w:rsidRPr="00C750A8" w:rsidRDefault="00C750A8" w:rsidP="00C750A8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2" w:name="_Toc345076217"/>
      <w:bookmarkStart w:id="3" w:name="_Toc493100380"/>
      <w:bookmarkStart w:id="4" w:name="_Toc5803102"/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>第一章</w:t>
      </w:r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</w:t>
      </w:r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>总则</w:t>
      </w:r>
      <w:bookmarkEnd w:id="2"/>
      <w:bookmarkEnd w:id="3"/>
      <w:bookmarkEnd w:id="4"/>
    </w:p>
    <w:p w14:paraId="56516C6C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为加强北京大学网络和信息系统各类数据的备份和恢复管理，保障网络和信息系统的正常运行，特制定本规定。</w:t>
      </w:r>
    </w:p>
    <w:p w14:paraId="0CB958C8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本规定适用于北京大学所有单位。</w:t>
      </w:r>
    </w:p>
    <w:p w14:paraId="3D8FB990" w14:textId="77777777" w:rsidR="00C750A8" w:rsidRPr="00C750A8" w:rsidRDefault="00C750A8" w:rsidP="00C750A8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5" w:name="_Toc5803103"/>
      <w:bookmarkStart w:id="6" w:name="_Toc345076218"/>
      <w:bookmarkStart w:id="7" w:name="_Toc493100381"/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>第二章</w:t>
      </w:r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</w:t>
      </w:r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>备份内容和策略</w:t>
      </w:r>
      <w:bookmarkEnd w:id="5"/>
    </w:p>
    <w:p w14:paraId="4DCE9909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备份范围和内容应涵盖如下方面：</w:t>
      </w:r>
    </w:p>
    <w:p w14:paraId="09D1D24D" w14:textId="77777777" w:rsidR="00C750A8" w:rsidRPr="00C750A8" w:rsidRDefault="00C750A8" w:rsidP="00C750A8">
      <w:pPr>
        <w:widowControl/>
        <w:numPr>
          <w:ilvl w:val="0"/>
          <w:numId w:val="2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网络：网络设备和安全设备的配置文件、日志记录。</w:t>
      </w:r>
    </w:p>
    <w:p w14:paraId="517D9A41" w14:textId="77777777" w:rsidR="00C750A8" w:rsidRPr="00C750A8" w:rsidRDefault="00C750A8" w:rsidP="00C750A8">
      <w:pPr>
        <w:widowControl/>
        <w:numPr>
          <w:ilvl w:val="0"/>
          <w:numId w:val="2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主机：操作系统和系统运行所产生的登录和操作日志文件、配置文件；</w:t>
      </w:r>
    </w:p>
    <w:p w14:paraId="5A9397FD" w14:textId="77777777" w:rsidR="00C750A8" w:rsidRPr="00C750A8" w:rsidRDefault="00C750A8" w:rsidP="00C750A8">
      <w:pPr>
        <w:widowControl/>
        <w:numPr>
          <w:ilvl w:val="0"/>
          <w:numId w:val="2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数据库：业务数据（含结构化数据和非结构化数据）、数据库日志文件（包括归档日志文件、告警日志文件和跟踪文件）、配置（参数）文件等；</w:t>
      </w:r>
    </w:p>
    <w:p w14:paraId="6B3A9FB9" w14:textId="77777777" w:rsidR="00C750A8" w:rsidRPr="00C750A8" w:rsidRDefault="00C750A8" w:rsidP="00C750A8">
      <w:pPr>
        <w:widowControl/>
        <w:numPr>
          <w:ilvl w:val="0"/>
          <w:numId w:val="2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应用系统：应用程序文件、应用日志文件和配置文件。</w:t>
      </w:r>
    </w:p>
    <w:p w14:paraId="430E5BBE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网络管理员、信息系统管理员（涵盖主机操作系统管理员、应用系统管理员）根据其所具备的管理和操作权限，确定其在网络、操作系统、数据库和应用系统层面的备份责任。</w:t>
      </w:r>
    </w:p>
    <w:p w14:paraId="18E25248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信息系统主管部门和运</w:t>
      </w:r>
      <w:proofErr w:type="gramStart"/>
      <w:r w:rsidRPr="00C750A8">
        <w:rPr>
          <w:rFonts w:ascii="Times New Roman" w:eastAsia="仿宋" w:hAnsi="Times New Roman" w:cs="Times New Roman"/>
          <w:sz w:val="28"/>
          <w:szCs w:val="28"/>
        </w:rPr>
        <w:t>维部门</w:t>
      </w:r>
      <w:proofErr w:type="gramEnd"/>
      <w:r w:rsidRPr="00C750A8">
        <w:rPr>
          <w:rFonts w:ascii="Times New Roman" w:eastAsia="仿宋" w:hAnsi="Times New Roman" w:cs="Times New Roman"/>
          <w:sz w:val="28"/>
          <w:szCs w:val="28"/>
        </w:rPr>
        <w:t>根据信息系统的</w:t>
      </w:r>
      <w:r w:rsidRPr="00C750A8">
        <w:rPr>
          <w:rFonts w:ascii="Times New Roman" w:eastAsia="仿宋" w:hAnsi="Times New Roman" w:cs="Times New Roman"/>
          <w:sz w:val="28"/>
          <w:szCs w:val="28"/>
        </w:rPr>
        <w:lastRenderedPageBreak/>
        <w:t>资产价值、系统影响范围及影响程度设计备份需求，综合考虑关键业务功能、恢复的优先顺序、恢复的时间范围等因素，确保发生问题时信息系统快速恢复。数据备份策略包括备份方式、备份频度、备份介质、存放地点等方面，具体见附件一《数据备份策略表》。</w:t>
      </w:r>
    </w:p>
    <w:p w14:paraId="3D7B47DB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备份完成后，备份介质管理参照《介质安全管理规定》。</w:t>
      </w:r>
    </w:p>
    <w:p w14:paraId="3D808323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对于关键的备份数据，应建立异地数据备份，异地备份介质的存放环境和管理要求与本地相一致。</w:t>
      </w:r>
    </w:p>
    <w:p w14:paraId="0633A2BF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等级保护定级为三级以上信息系统，应每天对业务数据进行备份。等级保护定级为二级以上信息系统，应每周对业务数据进行全量备份，定期开展增量备份。</w:t>
      </w:r>
    </w:p>
    <w:p w14:paraId="05F72260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信息系统管理员应检查备份结果和备份日志，确保备份成功。</w:t>
      </w:r>
    </w:p>
    <w:p w14:paraId="74EE7E0F" w14:textId="77777777" w:rsidR="00C750A8" w:rsidRPr="00C750A8" w:rsidRDefault="00C750A8" w:rsidP="00C750A8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8" w:name="_Toc5803104"/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>第三章</w:t>
      </w:r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</w:t>
      </w:r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>恢复管理</w:t>
      </w:r>
      <w:bookmarkEnd w:id="6"/>
      <w:bookmarkEnd w:id="7"/>
      <w:bookmarkEnd w:id="8"/>
    </w:p>
    <w:p w14:paraId="7C6706B2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等级保护定级为二级以上系统，应由信息系统管理员根据需要定期组织数据恢复测试，检查和测试备份介质的有效性，确保可以在规定时间内完成备份程序的恢复。</w:t>
      </w:r>
    </w:p>
    <w:p w14:paraId="1778E79B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信息系统管理员应对所有备份恢复活动进行记录并存档，包括备份时间、备份内容、备份操作、备份介质存放、操作人等。</w:t>
      </w:r>
    </w:p>
    <w:p w14:paraId="1459F26A" w14:textId="77777777" w:rsidR="00C750A8" w:rsidRPr="00C750A8" w:rsidRDefault="00C750A8" w:rsidP="00C750A8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9" w:name="_Toc5803105"/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>第四章</w:t>
      </w:r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</w:t>
      </w:r>
      <w:r w:rsidRPr="00C750A8">
        <w:rPr>
          <w:rFonts w:ascii="Times New Roman" w:eastAsia="楷体" w:hAnsi="Times New Roman" w:cs="Times New Roman"/>
          <w:b/>
          <w:bCs/>
          <w:sz w:val="32"/>
          <w:szCs w:val="28"/>
        </w:rPr>
        <w:t>附则</w:t>
      </w:r>
      <w:bookmarkEnd w:id="9"/>
    </w:p>
    <w:p w14:paraId="59B57C76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本规定是《北京大学网络安全管理办法》</w:t>
      </w:r>
      <w:r w:rsidRPr="00C750A8">
        <w:rPr>
          <w:rFonts w:ascii="Times New Roman" w:eastAsia="仿宋" w:hAnsi="Times New Roman" w:cs="Times New Roman" w:hint="eastAsia"/>
          <w:sz w:val="28"/>
          <w:szCs w:val="28"/>
        </w:rPr>
        <w:t>（试</w:t>
      </w:r>
      <w:r w:rsidRPr="00C750A8">
        <w:rPr>
          <w:rFonts w:ascii="Times New Roman" w:eastAsia="仿宋" w:hAnsi="Times New Roman" w:cs="Times New Roman" w:hint="eastAsia"/>
          <w:sz w:val="28"/>
          <w:szCs w:val="28"/>
        </w:rPr>
        <w:lastRenderedPageBreak/>
        <w:t>行）配套</w:t>
      </w:r>
      <w:r w:rsidRPr="00C750A8">
        <w:rPr>
          <w:rFonts w:ascii="Times New Roman" w:eastAsia="仿宋" w:hAnsi="Times New Roman" w:cs="Times New Roman"/>
          <w:sz w:val="28"/>
          <w:szCs w:val="28"/>
        </w:rPr>
        <w:t>系列制度之一，从属于《北京大学网络安全管理办法》</w:t>
      </w:r>
      <w:r w:rsidRPr="00C750A8">
        <w:rPr>
          <w:rFonts w:ascii="Times New Roman" w:eastAsia="仿宋" w:hAnsi="Times New Roman" w:cs="Times New Roman" w:hint="eastAsia"/>
          <w:sz w:val="28"/>
          <w:szCs w:val="28"/>
        </w:rPr>
        <w:t>（试行）</w:t>
      </w:r>
      <w:r w:rsidRPr="00C750A8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22749E4D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其他校区参考本规定制定相应管理规定。</w:t>
      </w:r>
    </w:p>
    <w:p w14:paraId="6EE9A4DF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本规定由北京大学网络安全和信息化委员会办公室</w:t>
      </w:r>
      <w:r w:rsidRPr="00C750A8">
        <w:rPr>
          <w:rFonts w:ascii="Times New Roman" w:eastAsia="仿宋" w:hAnsi="Times New Roman" w:cs="Times New Roman" w:hint="eastAsia"/>
          <w:sz w:val="28"/>
          <w:szCs w:val="28"/>
        </w:rPr>
        <w:t>及</w:t>
      </w:r>
      <w:r w:rsidRPr="00C750A8">
        <w:rPr>
          <w:rFonts w:ascii="Times New Roman" w:eastAsia="仿宋" w:hAnsi="Times New Roman" w:cs="Times New Roman"/>
          <w:sz w:val="28"/>
          <w:szCs w:val="28"/>
        </w:rPr>
        <w:t>北京大学计算中心负责解释。</w:t>
      </w:r>
    </w:p>
    <w:p w14:paraId="1466E1FF" w14:textId="77777777" w:rsidR="00C750A8" w:rsidRPr="00C750A8" w:rsidRDefault="00C750A8" w:rsidP="00C750A8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750A8">
        <w:rPr>
          <w:rFonts w:ascii="Times New Roman" w:eastAsia="仿宋" w:hAnsi="Times New Roman" w:cs="Times New Roman"/>
          <w:sz w:val="28"/>
          <w:szCs w:val="28"/>
        </w:rPr>
        <w:t>本规定自发布之日起施行。</w:t>
      </w:r>
    </w:p>
    <w:p w14:paraId="49F8A52A" w14:textId="77777777" w:rsidR="00C750A8" w:rsidRPr="00C750A8" w:rsidRDefault="00C750A8" w:rsidP="00C750A8">
      <w:pPr>
        <w:keepNext/>
        <w:keepLines/>
        <w:pageBreakBefore/>
        <w:adjustRightInd w:val="0"/>
        <w:snapToGrid w:val="0"/>
        <w:spacing w:beforeLines="50" w:before="156" w:afterLines="50" w:after="156" w:line="360" w:lineRule="auto"/>
        <w:jc w:val="left"/>
        <w:outlineLvl w:val="1"/>
        <w:rPr>
          <w:rFonts w:ascii="Times New Roman" w:eastAsia="楷体" w:hAnsi="Times New Roman" w:cs="Times New Roman"/>
          <w:b/>
          <w:bCs/>
          <w:sz w:val="30"/>
          <w:szCs w:val="30"/>
        </w:rPr>
      </w:pPr>
      <w:bookmarkStart w:id="10" w:name="_Toc5190063"/>
      <w:bookmarkStart w:id="11" w:name="_Toc5803106"/>
      <w:r w:rsidRPr="00C750A8">
        <w:rPr>
          <w:rFonts w:ascii="Times New Roman" w:eastAsia="楷体" w:hAnsi="Times New Roman" w:cs="Times New Roman"/>
          <w:b/>
          <w:bCs/>
          <w:sz w:val="30"/>
          <w:szCs w:val="30"/>
        </w:rPr>
        <w:lastRenderedPageBreak/>
        <w:t>附件一</w:t>
      </w:r>
      <w:r w:rsidRPr="00C750A8">
        <w:rPr>
          <w:rFonts w:ascii="Times New Roman" w:eastAsia="楷体" w:hAnsi="Times New Roman" w:cs="Times New Roman"/>
          <w:b/>
          <w:bCs/>
          <w:sz w:val="30"/>
          <w:szCs w:val="30"/>
        </w:rPr>
        <w:t xml:space="preserve"> </w:t>
      </w:r>
      <w:r w:rsidRPr="00C750A8">
        <w:rPr>
          <w:rFonts w:ascii="Times New Roman" w:eastAsia="楷体" w:hAnsi="Times New Roman" w:cs="Times New Roman"/>
          <w:b/>
          <w:bCs/>
          <w:sz w:val="30"/>
          <w:szCs w:val="30"/>
        </w:rPr>
        <w:t>《数据备份策略表》</w:t>
      </w:r>
      <w:bookmarkEnd w:id="10"/>
      <w:bookmarkEnd w:id="1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547"/>
        <w:gridCol w:w="547"/>
        <w:gridCol w:w="619"/>
        <w:gridCol w:w="1033"/>
        <w:gridCol w:w="619"/>
        <w:gridCol w:w="619"/>
        <w:gridCol w:w="798"/>
        <w:gridCol w:w="602"/>
        <w:gridCol w:w="682"/>
        <w:gridCol w:w="523"/>
        <w:gridCol w:w="775"/>
        <w:gridCol w:w="456"/>
      </w:tblGrid>
      <w:tr w:rsidR="00C750A8" w:rsidRPr="00C750A8" w14:paraId="54055E72" w14:textId="77777777" w:rsidTr="004E3064">
        <w:trPr>
          <w:trHeight w:val="908"/>
        </w:trPr>
        <w:tc>
          <w:tcPr>
            <w:tcW w:w="221" w:type="pct"/>
            <w:shd w:val="clear" w:color="auto" w:fill="auto"/>
            <w:vAlign w:val="center"/>
          </w:tcPr>
          <w:p w14:paraId="62E51891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7" w:type="pct"/>
            <w:vAlign w:val="center"/>
          </w:tcPr>
          <w:p w14:paraId="09EC6A7D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系统</w:t>
            </w: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br w:type="textWrapping" w:clear="all"/>
            </w: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DBE01E5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数据</w:t>
            </w:r>
          </w:p>
          <w:p w14:paraId="0D5B88C8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B9B2B4A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重要</w:t>
            </w:r>
          </w:p>
          <w:p w14:paraId="5AD8660F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程度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D045C9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允许执行</w:t>
            </w:r>
          </w:p>
          <w:p w14:paraId="6311FEEB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备份时间段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46D617A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责任人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3415293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数据量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C098F4A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数据保留</w:t>
            </w:r>
          </w:p>
          <w:p w14:paraId="45CB0B6F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9827D6A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备份</w:t>
            </w:r>
          </w:p>
          <w:p w14:paraId="3E12080D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418" w:type="pct"/>
            <w:vAlign w:val="center"/>
          </w:tcPr>
          <w:p w14:paraId="54CBAB92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备份</w:t>
            </w:r>
          </w:p>
          <w:p w14:paraId="2481D981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频度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481FF0F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备份</w:t>
            </w:r>
          </w:p>
          <w:p w14:paraId="2A22AA15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介质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EE3B3FC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备份介质</w:t>
            </w:r>
          </w:p>
          <w:p w14:paraId="507C818B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保存地点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38297C6" w14:textId="77777777" w:rsidR="00C750A8" w:rsidRPr="00C750A8" w:rsidRDefault="00C750A8" w:rsidP="00C750A8">
            <w:pPr>
              <w:widowControl/>
              <w:spacing w:after="12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C750A8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750A8" w:rsidRPr="00C750A8" w14:paraId="540B1D62" w14:textId="77777777" w:rsidTr="004E3064">
        <w:trPr>
          <w:trHeight w:val="530"/>
        </w:trPr>
        <w:tc>
          <w:tcPr>
            <w:tcW w:w="221" w:type="pct"/>
            <w:shd w:val="clear" w:color="auto" w:fill="auto"/>
          </w:tcPr>
          <w:p w14:paraId="6D051B3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14:paraId="77F325F0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46035150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8533DE9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14:paraId="7C7AD0E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EAE50F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065F6F7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14:paraId="72C041A3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54A2F73C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8" w:type="pct"/>
          </w:tcPr>
          <w:p w14:paraId="0AF39DBB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3EF6B5B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14:paraId="19A73DAD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3FF5CECB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50A8" w:rsidRPr="00C750A8" w14:paraId="5849C2E4" w14:textId="77777777" w:rsidTr="004E3064">
        <w:trPr>
          <w:trHeight w:val="530"/>
        </w:trPr>
        <w:tc>
          <w:tcPr>
            <w:tcW w:w="221" w:type="pct"/>
            <w:shd w:val="clear" w:color="auto" w:fill="auto"/>
          </w:tcPr>
          <w:p w14:paraId="4973180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14:paraId="5F6EE106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3BBB7A66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2535F04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14:paraId="7370ECA0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E329D9A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6D4F0F2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14:paraId="322C18C8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60BF7238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8" w:type="pct"/>
          </w:tcPr>
          <w:p w14:paraId="2B8DA5B6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741B0903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14:paraId="4C35A662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413CE5D4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50A8" w:rsidRPr="00C750A8" w14:paraId="786CAEFE" w14:textId="77777777" w:rsidTr="004E3064">
        <w:trPr>
          <w:trHeight w:val="530"/>
        </w:trPr>
        <w:tc>
          <w:tcPr>
            <w:tcW w:w="221" w:type="pct"/>
            <w:shd w:val="clear" w:color="auto" w:fill="auto"/>
          </w:tcPr>
          <w:p w14:paraId="20C68C9B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14:paraId="7C0CDFBC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14F02FCD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D6692BA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14:paraId="4317DFC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05F1D3CE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95743E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14:paraId="13D3D18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4018EF45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8" w:type="pct"/>
          </w:tcPr>
          <w:p w14:paraId="17A006C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712FE809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14:paraId="55E59DE0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64E676E9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50A8" w:rsidRPr="00C750A8" w14:paraId="06CE9600" w14:textId="77777777" w:rsidTr="004E3064">
        <w:trPr>
          <w:trHeight w:val="530"/>
        </w:trPr>
        <w:tc>
          <w:tcPr>
            <w:tcW w:w="221" w:type="pct"/>
            <w:shd w:val="clear" w:color="auto" w:fill="auto"/>
          </w:tcPr>
          <w:p w14:paraId="7C824B1E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14:paraId="2D88C00D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23C79D4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51AA252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14:paraId="39D1D145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415627B9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13EAE03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14:paraId="7CA67FB4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1A7E1BB2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8" w:type="pct"/>
          </w:tcPr>
          <w:p w14:paraId="72F94684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60132166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14:paraId="58F5322D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5192C64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50A8" w:rsidRPr="00C750A8" w14:paraId="286619E7" w14:textId="77777777" w:rsidTr="004E3064">
        <w:trPr>
          <w:trHeight w:val="530"/>
        </w:trPr>
        <w:tc>
          <w:tcPr>
            <w:tcW w:w="221" w:type="pct"/>
            <w:shd w:val="clear" w:color="auto" w:fill="auto"/>
          </w:tcPr>
          <w:p w14:paraId="3E5D348C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14:paraId="18B5C1B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0FD46D2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636D5B4B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14:paraId="7554476D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3D45121D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1DD4C392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14:paraId="065F7423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16F709C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8" w:type="pct"/>
          </w:tcPr>
          <w:p w14:paraId="1E3DFCF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4B1D7C7F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14:paraId="453DF0E6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744F7C72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50A8" w:rsidRPr="00C750A8" w14:paraId="269C1BEB" w14:textId="77777777" w:rsidTr="004E3064">
        <w:trPr>
          <w:trHeight w:val="530"/>
        </w:trPr>
        <w:tc>
          <w:tcPr>
            <w:tcW w:w="221" w:type="pct"/>
            <w:shd w:val="clear" w:color="auto" w:fill="auto"/>
          </w:tcPr>
          <w:p w14:paraId="6FFC6963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</w:tcPr>
          <w:p w14:paraId="4163FD3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33F50EF4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5B4B6B6C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14:paraId="776504B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7972012B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14:paraId="25A3CD07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14:paraId="17FD498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6AF9AA09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8" w:type="pct"/>
          </w:tcPr>
          <w:p w14:paraId="06FD02C0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335F2D62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14:paraId="655CD3D4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14:paraId="353753F1" w14:textId="77777777" w:rsidR="00C750A8" w:rsidRPr="00C750A8" w:rsidRDefault="00C750A8" w:rsidP="00C750A8">
            <w:pPr>
              <w:widowControl/>
              <w:spacing w:before="120" w:after="156" w:line="360" w:lineRule="auto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3FF3CE19" w14:textId="77777777" w:rsidR="00EF04AE" w:rsidRDefault="00EF04AE">
      <w:bookmarkStart w:id="12" w:name="_GoBack"/>
      <w:bookmarkEnd w:id="12"/>
    </w:p>
    <w:sectPr w:rsidR="00EF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D032" w14:textId="77777777" w:rsidR="006A14DA" w:rsidRDefault="006A14DA" w:rsidP="00C750A8">
      <w:r>
        <w:separator/>
      </w:r>
    </w:p>
  </w:endnote>
  <w:endnote w:type="continuationSeparator" w:id="0">
    <w:p w14:paraId="09CC4018" w14:textId="77777777" w:rsidR="006A14DA" w:rsidRDefault="006A14DA" w:rsidP="00C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7C4D1" w14:textId="77777777" w:rsidR="006A14DA" w:rsidRDefault="006A14DA" w:rsidP="00C750A8">
      <w:r>
        <w:separator/>
      </w:r>
    </w:p>
  </w:footnote>
  <w:footnote w:type="continuationSeparator" w:id="0">
    <w:p w14:paraId="05558D6E" w14:textId="77777777" w:rsidR="006A14DA" w:rsidRDefault="006A14DA" w:rsidP="00C7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689B"/>
    <w:multiLevelType w:val="hybridMultilevel"/>
    <w:tmpl w:val="11728BF0"/>
    <w:lvl w:ilvl="0" w:tplc="11D2F6E4">
      <w:start w:val="1"/>
      <w:numFmt w:val="japaneseCounting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lang w:val="en-US"/>
      </w:rPr>
    </w:lvl>
    <w:lvl w:ilvl="1" w:tplc="04090019">
      <w:start w:val="1"/>
      <w:numFmt w:val="japaneseCounting"/>
      <w:lvlText w:val="第%2条"/>
      <w:lvlJc w:val="left"/>
      <w:pPr>
        <w:ind w:left="1140" w:hanging="720"/>
      </w:pPr>
      <w:rPr>
        <w:rFonts w:hint="default"/>
      </w:rPr>
    </w:lvl>
    <w:lvl w:ilvl="2" w:tplc="0409001B">
      <w:start w:val="1"/>
      <w:numFmt w:val="japaneseCounting"/>
      <w:lvlText w:val="第%3章"/>
      <w:lvlJc w:val="left"/>
      <w:pPr>
        <w:ind w:left="1920" w:hanging="1080"/>
      </w:pPr>
      <w:rPr>
        <w:rFonts w:hint="default"/>
      </w:rPr>
    </w:lvl>
    <w:lvl w:ilvl="3" w:tplc="0409000F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04090019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 w:tplc="0409001B">
      <w:start w:val="1"/>
      <w:numFmt w:val="japaneseCounting"/>
      <w:lvlText w:val="第%6节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44C5A"/>
    <w:multiLevelType w:val="hybridMultilevel"/>
    <w:tmpl w:val="CF84AE02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D3"/>
    <w:rsid w:val="00364CD3"/>
    <w:rsid w:val="006A14DA"/>
    <w:rsid w:val="00C750A8"/>
    <w:rsid w:val="00E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1AC13A-F087-4957-939A-8209E862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0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2844597530@qq.com</dc:creator>
  <cp:keywords/>
  <dc:description/>
  <cp:lastModifiedBy>2844597530@qq.com</cp:lastModifiedBy>
  <cp:revision>2</cp:revision>
  <dcterms:created xsi:type="dcterms:W3CDTF">2019-06-17T07:59:00Z</dcterms:created>
  <dcterms:modified xsi:type="dcterms:W3CDTF">2019-06-17T07:59:00Z</dcterms:modified>
</cp:coreProperties>
</file>